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中华人民共和国爱国主义教育法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（2023年10月24日第十四届全国人民代表大会常务委员会第六次会议通过）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第二章　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第三章　实施措施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第四章　支持保障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第一条　为了加强新时代爱国主义教育，传承和弘扬爱国主义精神，凝聚全面建设社会主义现代化国家、全面推进中华民族伟大复兴的磅礴力量，根据宪法，制定本法</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第二条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第三条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第四条　爱国主义教育坚持中国共产党的领导，健全统一领导、齐抓共管、各方参与、共同推进的工作格局</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第五条　爱国主义教育应当坚持思想引领、文化涵育，教育引导、实践养成，主题鲜明、融入日常，因地制宜、注重实效</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第六条　爱国主义教育的主要内容是：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（一）马克思列宁主义、毛泽东思想、邓小平理论、“三个代表”重要思想、科学发展观、习近平新时代中国特色社会主义思想；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（二）中国共产党史、新中国史、改革开放史、社会主义发展史、中华民族发展史；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（三）中国特色社会主义制度，中国共产党带领人民团结奋斗的重大成就、历史经验和生动实践；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（四）中华优秀传统文化、革命文化、社会主义先进文化；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（五）国旗、国歌、国徽等国家象征和标志；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（六）祖国的壮美河山和历史文化遗产；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（七）宪法和法律，国家统一和民族团结、国家安全和国防等方面的意识和观念；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（八）英雄烈士和先进模范人物的事迹及体现的民族精神、时代精神；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（九）其他富有爱国主义精神的内容</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第七条　国家开展铸牢中华民族共同体意识教育，促进各民族交往交流交融，增进对伟大祖国、中华民族、中华文化、中国共产党、中国特色社会主义的认同，构筑中华民族共有精神家园</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第八条　爱国主义教育应当坚持传承和发展中华优秀传统文化，弘扬社会主义核心价值观，推进中国特色社会主义文化建设，坚定文化自信，建设中华民族现代文明</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第九条　爱国主义教育应当把弘扬爱国主义精神与扩大对外开放结合起来，坚持理性、包容、开放，尊重各国历史特点和文化传统，借鉴吸收人类一切优秀文明成果</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第十条　在每年10月1日中华人民共和国国庆日，国家和社会各方面举行多种形式的庆祝活动，集中开展爱国主义教育</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第二章　职责任务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第十一条　中央爱国主义教育主管部门负责全国爱国主义教育工作的指导、监督和统筹协调</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中央和国家机关各部门在各自职责范围内，组织开展爱国主义教育工作</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第十二条　地方爱国主义教育主管部门负责本地区爱国主义教育工作的指导、监督和统筹协调</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中国人民解放军、中国人民武装警察部队依照本法和中央军事委员会的有关规定开展爱国主义教育工作，并充分利用自身资源面向社会开展爱国主义教育</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第十三条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第十四条　国家采取多种形式开展法治宣传教育、国家安全和国防教育，增强公民的法治意识、国家安全和国防观念，引导公民自觉履行维护国家统一和民族团结，维护国家安全、荣誉和利益的义务</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第十五条　国家将爱国主义教育纳入国民教育体系。各级各类学校应当将爱国主义教育贯穿学校教育全过程，办好、讲好思想政治理论课，并将爱国主义教育内容融入各类学科和教材</w:t>
      </w:r>
      <w:bookmarkStart w:id="0" w:name="_GoBack"/>
      <w:bookmarkEnd w:id="0"/>
      <w:r>
        <w:rPr>
          <w:rFonts w:hint="eastAsia" w:ascii="仿宋" w:hAnsi="仿宋" w:eastAsia="仿宋" w:cs="仿宋"/>
          <w:i w:val="0"/>
          <w:iCs w:val="0"/>
          <w:caps w:val="0"/>
          <w:color w:val="000000"/>
          <w:spacing w:val="0"/>
          <w:sz w:val="28"/>
          <w:szCs w:val="28"/>
          <w:bdr w:val="none" w:color="auto" w:sz="0" w:space="0"/>
          <w:shd w:val="clear" w:fill="FFFFFF"/>
        </w:rPr>
        <w:t>中</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第十六条　各级各类学校应当将课堂教学与课外实践和体验相结合，把爱国主义教育内容融入校园文化建设和学校各类主题活动，组织学生参观爱国主义教育基地等场馆设施，参加爱国主义教育校外实践活动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第十七条　未成年人的父母或者其他监护人应当把热爱祖国融入家庭教育，支持、配合学校开展爱国主义教育教学活动，引导、鼓励未成年人参加爱国主义教育社会活动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第十八条　国家机关应当加强对公职人员的爱国主义教育，发挥公职人员在忠于国家、为国奉献，维护国家统一、促进民族团结，维护国家安全、荣誉和利益方面的模范带头作用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第十九条　企业事业单位应当将爱国主义教育列入本单位教育计划，大力弘扬劳模精神、劳动精神、工匠精神，结合经营管理、业务培训、文化体育等活动，开展爱国主义教育</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教育、科技、文化、卫生、体育等事业单位应当大力弘扬科学家精神和专业精神，宣传和培育知识分子、专业技术人员、运动员等胸怀祖国、服务人民、为国争光的爱国情感和爱国行为</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第二十条　基层人民政府和基层群众性自治组织应当把爱国主义教育融入社会主义精神文明建设活动，在市民公约、村规民约中体现爱国主义精神，鼓励和支持开展以爱国主义为主题的群众性文化、体育等活动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第二十二条　国家鼓励和支持宗教团体、宗教院校、宗教活动场所开展爱国主义教育，增强宗教教职人员和信教群众的国家意识、公民意识、法治意识和爱国情感，引导宗教与社会主义社会相适应</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第二十三条　国家采取措施开展历史文化教育和“一国两制”实践教育，增强香港特别行政区同胞、澳门特别行政区同胞的爱国精神，自觉维护国家主权、统一和领土完整</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国家加强对推进祖国统一方针政策的宣传教育，增强包括台湾同胞在内的全中国人民对完成祖国统一大业神圣职责的认识，依法保护台湾同胞的权利和利益，坚决反对“台独”分裂行径，维护中华民族的根本利益</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国家加强与海外侨胞的交流，做好权益保障和服务工作，增进海外侨胞爱国情怀，弘扬爱国传统</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第三章　实施措施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第二十五条　县级以上人民政府应当加强对红色资源的保护、管理和利用，发掘具有历史价值、纪念意义的红色资源，推动红色旅游融合发展示范区建设，发挥红色资源教育功能，传承爱国主义精神</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第二十六条　爱国主义教育基地应当加强内容建设，丰富展览展示方式，打造精品陈列，为国家机关、企业事业单位、社会组织、公民开展爱国主义教育活动和参观学习提供便利服务，发挥爱国主义教育功能</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各类博物馆、纪念馆、图书馆、科技馆、文化馆、美术馆、新时代文明实践中心等，应当充分利用自身资源和优势，通过宣传展示、体验实践等方式，开展爱国主义教育活动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第二十七条　国家通过功勋荣誉表彰制度，褒奖在强国建设、民族复兴中做出突出贡献的人士，弘扬以爱国主义为核心的民族精神和以改革创新为核心的时代精神</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第二十八条　在中国人民抗日战争胜利纪念日、烈士纪念日、南京大屠杀死难者国家公祭日和其他重要纪念日，县级以上人民政府应当组织开展纪念活动，举行敬献花篮、瞻仰纪念设施、祭扫烈士墓、公祭等纪念仪式</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第二十九条　在春节、元宵节、清明节、端午节、中秋节和元旦、国际妇女节、国际劳动节、青年节、国际儿童节、中国农民丰收节及其他重要节日，组织开展各具特色的民俗文化活动、纪念庆祝活动，增进家国情怀</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第三十条　组织举办重大庆祝、纪念活动和大型文化体育活动、展览会，应当依法举行庄严、隆重的升挂国旗、奏唱国歌仪式</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依法公开举行宪法宣誓、军人和预备役人员服役宣誓等仪式时，应当在宣誓场所悬挂国旗、奏唱国歌，誓词应当体现爱国主义精神</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第三十一条　广播电台、电视台、报刊出版单位等应当创新宣传报道方式，通过制作、播放、刊登爱国主义题材的优秀作品，开设专题专栏，加强新闻报道，发布公益广告等方式，生动讲好爱国故事，弘扬爱国主义精神</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第三十二条　网络信息服务提供者应当加强网络爱国主义教育内容建设，制作、传播体现爱国主义精神的网络信息和作品，开发、运用新平台新技术新产品，生动开展网上爱国主义教育活动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第四章　支持保障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第三十三条　国家鼓励和支持企业事业单位、社会组织和公民依法开展爱国主义教育活动</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国家支持开展爱国主义教育理论研究，加强多层次专业人才的教育和培训</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对在爱国主义教育工作中做出突出贡献的单位和个人，按照国家有关规定给予表彰和奖励</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第三十四条　中央爱国主义教育主管部门建立健全爱国主义教育基地的认定、保护、管理制度，制定爱国主义教育基地保护利用规划，加强对爱国主义教育基地保护、管理、利用的指导和监督</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各级人民政府应当加强对爱国主义教育基地的规划、建设和管理，完善免费开放制度和保障机制</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第三十五条　国家鼓励和支持创作爱国主义题材的文学、影视、音乐、舞蹈、戏剧、美术、书法等文艺作品，在优秀文艺作品评选、表彰、展览、展演时突出爱国主义导向</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第三十六条　国家鼓励和支持出版体现爱国主义精神的优秀课外读物，鼓励和支持开发体现爱国主义精神的面向青少年和儿童的动漫、音视频产品等</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第三十七条　任何公民和组织都应当弘扬爱国主义精神，自觉维护国家安全、荣誉和利益，不得有下列行为：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（一）侮辱国旗、国歌、国徽或者其他有损国旗、国歌、国徽尊严的行为；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（二）歪曲、丑化、亵渎、否定英雄烈士事迹和精神；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（三）宣扬、美化、否认侵略战争、侵略行为和屠杀惨案；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（四）侵占、破坏、污损爱国主义教育设施；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（五）法律、行政法规禁止的其他行为</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第三十九条　负有爱国主义教育职责的部门、单位不依法履行爱国主义教育职责的，对负有责任的领导人员和直接责任人员，依法给予处分</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rPr>
        <w:t>第五章　附　　则</w:t>
      </w:r>
    </w:p>
    <w:p>
      <w:pPr>
        <w:rPr>
          <w:rFonts w:hint="eastAsia" w:ascii="仿宋" w:hAnsi="仿宋" w:eastAsia="仿宋" w:cs="仿宋"/>
          <w:i w:val="0"/>
          <w:iCs w:val="0"/>
          <w:caps w:val="0"/>
          <w:color w:val="000000"/>
          <w:spacing w:val="0"/>
          <w:sz w:val="28"/>
          <w:szCs w:val="28"/>
          <w:bdr w:val="none" w:color="auto" w:sz="0" w:space="0"/>
          <w:shd w:val="clear" w:fill="FFFFFF"/>
          <w:lang w:eastAsia="zh-CN"/>
        </w:rPr>
      </w:pPr>
      <w:r>
        <w:rPr>
          <w:rFonts w:hint="eastAsia" w:ascii="仿宋" w:hAnsi="仿宋" w:eastAsia="仿宋" w:cs="仿宋"/>
          <w:i w:val="0"/>
          <w:iCs w:val="0"/>
          <w:caps w:val="0"/>
          <w:color w:val="000000"/>
          <w:spacing w:val="0"/>
          <w:sz w:val="28"/>
          <w:szCs w:val="28"/>
          <w:bdr w:val="none" w:color="auto" w:sz="0" w:space="0"/>
          <w:shd w:val="clear" w:fill="FFFFFF"/>
        </w:rPr>
        <w:t>第四十条　本法自2024年1月1日起施行</w:t>
      </w:r>
      <w:r>
        <w:rPr>
          <w:rFonts w:hint="eastAsia" w:ascii="仿宋" w:hAnsi="仿宋" w:eastAsia="仿宋" w:cs="仿宋"/>
          <w:i w:val="0"/>
          <w:iCs w:val="0"/>
          <w:caps w:val="0"/>
          <w:color w:val="000000"/>
          <w:spacing w:val="0"/>
          <w:sz w:val="28"/>
          <w:szCs w:val="28"/>
          <w:bdr w:val="none" w:color="auto" w:sz="0" w:space="0"/>
          <w:shd w:val="clear" w:fill="FFFFFF"/>
          <w:lang w:eastAsia="zh-CN"/>
        </w:rPr>
        <w:t>。</w:t>
      </w:r>
    </w:p>
    <w:p>
      <w:pPr>
        <w:rPr>
          <w:rFonts w:hint="eastAsia" w:ascii="仿宋" w:hAnsi="仿宋" w:eastAsia="仿宋" w:cs="仿宋"/>
          <w:i w:val="0"/>
          <w:iCs w:val="0"/>
          <w:caps w:val="0"/>
          <w:color w:val="000000"/>
          <w:spacing w:val="0"/>
          <w:sz w:val="28"/>
          <w:szCs w:val="28"/>
          <w:bdr w:val="none" w:color="auto" w:sz="0" w:space="0"/>
          <w:shd w:val="clear" w:fill="FFFFFF"/>
          <w:lang w:eastAsia="zh-CN"/>
        </w:rPr>
      </w:pPr>
    </w:p>
    <w:p>
      <w:pPr>
        <w:rPr>
          <w:rFonts w:hint="eastAsia" w:ascii="仿宋" w:hAnsi="仿宋" w:eastAsia="仿宋" w:cs="仿宋"/>
          <w:i w:val="0"/>
          <w:iCs w:val="0"/>
          <w:caps w:val="0"/>
          <w:color w:val="000000"/>
          <w:spacing w:val="0"/>
          <w:sz w:val="28"/>
          <w:szCs w:val="28"/>
          <w:bdr w:val="none" w:color="auto" w:sz="0" w:space="0"/>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51B2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2024-04-15T03:32:35Z</dcterms:created>
  <dc:creator>jjlgzyxy</dc:creator>
  <cp:lastModifiedBy>10</cp:lastModifiedBy>
  <dcterms:modified xsi:type="dcterms:W3CDTF">2024-04-15T03:33:08Z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D6EFEAFCD4314234BBD76FB0165942F0_12</vt:lpwstr>
  </property>
</Properties>
</file>